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8ECE7" w14:textId="7638A872" w:rsidR="00317BE8" w:rsidRPr="00CE6387" w:rsidRDefault="00CE6387" w:rsidP="00317BE8">
      <w:pPr>
        <w:pStyle w:val="Title"/>
        <w:rPr>
          <w:noProof/>
          <w:sz w:val="22"/>
          <w:szCs w:val="22"/>
          <w:lang w:val="en-US"/>
        </w:rPr>
      </w:pPr>
      <w:bookmarkStart w:id="0" w:name="_Hlk78354194"/>
      <w:r w:rsidRPr="00CE6387">
        <w:rPr>
          <w:noProof/>
          <w:sz w:val="22"/>
          <w:szCs w:val="22"/>
          <w:lang w:val="en-US"/>
        </w:rPr>
        <w:t xml:space="preserve">ӨГҮҮЛЛИЙН ГАРЧИГ НЬ АЛЬ БОЛОХ БОГИНО, </w:t>
      </w:r>
    </w:p>
    <w:p w14:paraId="1E0B1DA8" w14:textId="20D1399E" w:rsidR="001C4C68" w:rsidRPr="00CE6387" w:rsidRDefault="00CE6387" w:rsidP="00317BE8">
      <w:pPr>
        <w:pStyle w:val="Title"/>
        <w:rPr>
          <w:noProof/>
          <w:sz w:val="22"/>
          <w:szCs w:val="22"/>
          <w:lang w:val="en-US"/>
        </w:rPr>
      </w:pPr>
      <w:r w:rsidRPr="00CE6387">
        <w:rPr>
          <w:noProof/>
          <w:sz w:val="22"/>
          <w:szCs w:val="22"/>
          <w:lang w:val="en-US"/>
        </w:rPr>
        <w:t>АГУУЛГЫГ ОНОВЧТОЙ ИЛЭРХИЙЛЭХҮЙЦ БАЙХ</w:t>
      </w:r>
      <w:bookmarkEnd w:id="0"/>
    </w:p>
    <w:p w14:paraId="2B7D7E0A" w14:textId="77777777" w:rsidR="001C4C68" w:rsidRPr="00CE6387" w:rsidRDefault="001C4C68" w:rsidP="001C4C68">
      <w:pPr>
        <w:jc w:val="center"/>
        <w:rPr>
          <w:b/>
          <w:bCs/>
          <w:noProof/>
          <w:sz w:val="22"/>
          <w:szCs w:val="22"/>
        </w:rPr>
      </w:pPr>
    </w:p>
    <w:p w14:paraId="08590E78" w14:textId="77777777" w:rsidR="001C4C68" w:rsidRPr="00CE6387" w:rsidRDefault="001C4C68" w:rsidP="001C4C68">
      <w:pPr>
        <w:jc w:val="center"/>
        <w:rPr>
          <w:b/>
          <w:bCs/>
          <w:noProof/>
          <w:sz w:val="22"/>
          <w:szCs w:val="22"/>
        </w:rPr>
      </w:pPr>
    </w:p>
    <w:p w14:paraId="5B8CB3FC" w14:textId="04E7C90D" w:rsidR="001C4C68" w:rsidRPr="00CE6387" w:rsidRDefault="001C4C68" w:rsidP="001C4C68">
      <w:pPr>
        <w:jc w:val="center"/>
        <w:rPr>
          <w:b/>
          <w:bCs/>
          <w:noProof/>
          <w:sz w:val="22"/>
          <w:szCs w:val="22"/>
        </w:rPr>
      </w:pPr>
      <w:r w:rsidRPr="00CE6387">
        <w:rPr>
          <w:b/>
          <w:bCs/>
          <w:noProof/>
          <w:sz w:val="22"/>
          <w:szCs w:val="22"/>
        </w:rPr>
        <w:t>Дорж Дулмаа</w:t>
      </w:r>
      <w:r w:rsidRPr="00CE6387">
        <w:rPr>
          <w:b/>
          <w:bCs/>
          <w:noProof/>
          <w:sz w:val="22"/>
          <w:szCs w:val="22"/>
          <w:vertAlign w:val="superscript"/>
        </w:rPr>
        <w:t>1</w:t>
      </w:r>
      <w:r w:rsidRPr="00CE6387">
        <w:rPr>
          <w:b/>
          <w:bCs/>
          <w:noProof/>
          <w:sz w:val="22"/>
          <w:szCs w:val="22"/>
        </w:rPr>
        <w:t>, Бат Болд</w:t>
      </w:r>
      <w:r w:rsidRPr="00CE6387">
        <w:rPr>
          <w:b/>
          <w:bCs/>
          <w:noProof/>
          <w:sz w:val="22"/>
          <w:szCs w:val="22"/>
          <w:vertAlign w:val="superscript"/>
        </w:rPr>
        <w:t>2</w:t>
      </w:r>
      <w:r w:rsidRPr="00CE6387">
        <w:rPr>
          <w:b/>
          <w:bCs/>
          <w:noProof/>
          <w:sz w:val="22"/>
          <w:szCs w:val="22"/>
        </w:rPr>
        <w:t>, Бямб</w:t>
      </w:r>
      <w:r w:rsidR="0047342E" w:rsidRPr="00CE6387">
        <w:rPr>
          <w:b/>
          <w:bCs/>
          <w:noProof/>
          <w:sz w:val="22"/>
          <w:szCs w:val="22"/>
          <w:lang w:val="mn-MN"/>
        </w:rPr>
        <w:t>а</w:t>
      </w:r>
      <w:r w:rsidRPr="00CE6387">
        <w:rPr>
          <w:b/>
          <w:bCs/>
          <w:noProof/>
          <w:sz w:val="22"/>
          <w:szCs w:val="22"/>
        </w:rPr>
        <w:t xml:space="preserve"> Ням</w:t>
      </w:r>
      <w:r w:rsidRPr="00CE6387">
        <w:rPr>
          <w:b/>
          <w:bCs/>
          <w:noProof/>
          <w:sz w:val="22"/>
          <w:szCs w:val="22"/>
          <w:vertAlign w:val="superscript"/>
        </w:rPr>
        <w:t>3</w:t>
      </w:r>
    </w:p>
    <w:p w14:paraId="3FE1B2B3" w14:textId="2AF75B05" w:rsidR="001C4C68" w:rsidRPr="00CE6387" w:rsidRDefault="001C4C68" w:rsidP="001C4C68">
      <w:pPr>
        <w:jc w:val="center"/>
        <w:rPr>
          <w:noProof/>
          <w:sz w:val="22"/>
          <w:szCs w:val="22"/>
        </w:rPr>
      </w:pPr>
      <w:bookmarkStart w:id="1" w:name="_Hlk78440884"/>
      <w:r w:rsidRPr="00CE6387">
        <w:rPr>
          <w:noProof/>
          <w:sz w:val="22"/>
          <w:szCs w:val="22"/>
          <w:vertAlign w:val="superscript"/>
        </w:rPr>
        <w:t>1</w:t>
      </w:r>
      <w:r w:rsidRPr="00CE6387">
        <w:rPr>
          <w:noProof/>
          <w:sz w:val="22"/>
          <w:szCs w:val="22"/>
        </w:rPr>
        <w:t>Хүний хөгжлийн судалгааны сектор, Боловсролын Судалгааны Үндэсний хүрээлэн</w:t>
      </w:r>
    </w:p>
    <w:p w14:paraId="509142EF" w14:textId="77777777" w:rsidR="001C4C68" w:rsidRPr="00CE6387" w:rsidRDefault="001C4C68" w:rsidP="001C4C68">
      <w:pPr>
        <w:jc w:val="center"/>
        <w:rPr>
          <w:noProof/>
          <w:sz w:val="22"/>
          <w:szCs w:val="22"/>
        </w:rPr>
      </w:pPr>
      <w:r w:rsidRPr="00CE6387">
        <w:rPr>
          <w:noProof/>
          <w:sz w:val="22"/>
          <w:szCs w:val="22"/>
          <w:vertAlign w:val="superscript"/>
        </w:rPr>
        <w:t>2</w:t>
      </w:r>
      <w:r w:rsidRPr="00CE6387">
        <w:rPr>
          <w:noProof/>
          <w:sz w:val="22"/>
          <w:szCs w:val="22"/>
        </w:rPr>
        <w:t>Боловсролын бодлого, төлөвлөлтийн судалгааны сектор, Боловсролын Судалгааны Үндэсний Хүрээлэн</w:t>
      </w:r>
    </w:p>
    <w:p w14:paraId="6FC1B6B8" w14:textId="77777777" w:rsidR="001C4C68" w:rsidRPr="00CE6387" w:rsidRDefault="001C4C68" w:rsidP="001C4C68">
      <w:pPr>
        <w:jc w:val="center"/>
        <w:rPr>
          <w:noProof/>
          <w:sz w:val="22"/>
          <w:szCs w:val="22"/>
        </w:rPr>
      </w:pPr>
      <w:r w:rsidRPr="00CE6387">
        <w:rPr>
          <w:noProof/>
          <w:sz w:val="22"/>
          <w:szCs w:val="22"/>
          <w:vertAlign w:val="superscript"/>
        </w:rPr>
        <w:t>3</w:t>
      </w:r>
      <w:r w:rsidRPr="00CE6387">
        <w:rPr>
          <w:noProof/>
          <w:sz w:val="22"/>
          <w:szCs w:val="22"/>
        </w:rPr>
        <w:t>Боловсрол судлал, арга зүйн тэнхим, Боловсрол судлалын сургууль, Монгол Улсын Боловсролын Их Сургууль</w:t>
      </w:r>
    </w:p>
    <w:bookmarkEnd w:id="1"/>
    <w:p w14:paraId="758BA042" w14:textId="77777777" w:rsidR="001C4C68" w:rsidRPr="00625961" w:rsidRDefault="001C4C68" w:rsidP="001C4C68">
      <w:pPr>
        <w:jc w:val="center"/>
        <w:rPr>
          <w:noProof/>
        </w:rPr>
      </w:pPr>
    </w:p>
    <w:p w14:paraId="08900814" w14:textId="77777777" w:rsidR="001C4C68" w:rsidRPr="00625961" w:rsidRDefault="001C4C68" w:rsidP="001C4C68">
      <w:pPr>
        <w:jc w:val="center"/>
        <w:rPr>
          <w:noProof/>
        </w:rPr>
      </w:pPr>
    </w:p>
    <w:tbl>
      <w:tblPr>
        <w:tblStyle w:val="TableGrid"/>
        <w:tblW w:w="90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14"/>
      </w:tblGrid>
      <w:tr w:rsidR="00CE6387" w:rsidRPr="00CE6387" w14:paraId="584E49A4" w14:textId="77777777" w:rsidTr="002D6214">
        <w:trPr>
          <w:trHeight w:val="395"/>
          <w:jc w:val="center"/>
        </w:trPr>
        <w:tc>
          <w:tcPr>
            <w:tcW w:w="3539" w:type="dxa"/>
            <w:vAlign w:val="center"/>
          </w:tcPr>
          <w:p w14:paraId="1892A3BC" w14:textId="6C6E40DC" w:rsidR="00CE6387" w:rsidRPr="00CE6387" w:rsidRDefault="00CE6387" w:rsidP="002D6214">
            <w:pPr>
              <w:spacing w:before="120" w:after="120"/>
              <w:jc w:val="center"/>
              <w:rPr>
                <w:b/>
                <w:noProof/>
              </w:rPr>
            </w:pPr>
            <w:r w:rsidRPr="00CE6387">
              <w:rPr>
                <w:b/>
                <w:noProof/>
              </w:rPr>
              <w:t>Өгүүллийн мэдээлэл</w:t>
            </w:r>
          </w:p>
        </w:tc>
        <w:tc>
          <w:tcPr>
            <w:tcW w:w="5514" w:type="dxa"/>
            <w:vAlign w:val="center"/>
          </w:tcPr>
          <w:p w14:paraId="37F1F4EF" w14:textId="63AAEECC" w:rsidR="00CE6387" w:rsidRPr="00CE6387" w:rsidRDefault="00CE6387" w:rsidP="002D6214">
            <w:pPr>
              <w:spacing w:before="120" w:after="120"/>
              <w:jc w:val="center"/>
              <w:rPr>
                <w:noProof/>
                <w:color w:val="000000"/>
              </w:rPr>
            </w:pPr>
            <w:r w:rsidRPr="00CE6387">
              <w:rPr>
                <w:b/>
                <w:bCs/>
                <w:iCs/>
                <w:noProof/>
                <w:color w:val="000000"/>
              </w:rPr>
              <w:t>Хураангуй</w:t>
            </w:r>
          </w:p>
        </w:tc>
      </w:tr>
      <w:tr w:rsidR="002D6214" w:rsidRPr="00CE6387" w14:paraId="2C88D581" w14:textId="77777777" w:rsidTr="002D6214">
        <w:trPr>
          <w:trHeight w:val="2978"/>
          <w:jc w:val="center"/>
        </w:trPr>
        <w:tc>
          <w:tcPr>
            <w:tcW w:w="3539" w:type="dxa"/>
          </w:tcPr>
          <w:p w14:paraId="4E6C0A18" w14:textId="77777777" w:rsidR="002D6214" w:rsidRPr="00CE6387" w:rsidRDefault="002D6214" w:rsidP="00CE6387">
            <w:pPr>
              <w:spacing w:before="120"/>
              <w:jc w:val="both"/>
              <w:rPr>
                <w:b/>
                <w:iCs/>
                <w:noProof/>
              </w:rPr>
            </w:pPr>
            <w:r w:rsidRPr="00CE6387">
              <w:rPr>
                <w:b/>
                <w:iCs/>
                <w:noProof/>
              </w:rPr>
              <w:t>Түүх:</w:t>
            </w:r>
          </w:p>
          <w:p w14:paraId="21CC1BAE" w14:textId="77777777" w:rsidR="002D6214" w:rsidRPr="00CE6387" w:rsidRDefault="002D6214" w:rsidP="00CE6387">
            <w:pPr>
              <w:jc w:val="both"/>
              <w:rPr>
                <w:noProof/>
              </w:rPr>
            </w:pPr>
            <w:r w:rsidRPr="00CE6387">
              <w:rPr>
                <w:noProof/>
              </w:rPr>
              <w:t>Хүлээн авсан: он.сар.өдөр</w:t>
            </w:r>
          </w:p>
          <w:p w14:paraId="2E4E9756" w14:textId="77777777" w:rsidR="002D6214" w:rsidRPr="00CE6387" w:rsidRDefault="002D6214" w:rsidP="00CE6387">
            <w:pPr>
              <w:rPr>
                <w:noProof/>
              </w:rPr>
            </w:pPr>
            <w:r w:rsidRPr="00CE6387">
              <w:rPr>
                <w:noProof/>
              </w:rPr>
              <w:t xml:space="preserve">Засаж сайжруулсан: он.сар.өдөр </w:t>
            </w:r>
          </w:p>
          <w:p w14:paraId="435CBFDF" w14:textId="77777777" w:rsidR="002D6214" w:rsidRPr="00CE6387" w:rsidRDefault="002D6214" w:rsidP="00CE6387">
            <w:pPr>
              <w:rPr>
                <w:noProof/>
              </w:rPr>
            </w:pPr>
            <w:r w:rsidRPr="00CE6387">
              <w:rPr>
                <w:noProof/>
              </w:rPr>
              <w:t>Хэвлэхийг зөвшөөрсөн: он.сар.өдөр</w:t>
            </w:r>
          </w:p>
          <w:p w14:paraId="5839B556" w14:textId="77777777" w:rsidR="002D6214" w:rsidRPr="00CE6387" w:rsidRDefault="002D6214" w:rsidP="00CE6387">
            <w:pPr>
              <w:spacing w:before="120"/>
              <w:jc w:val="both"/>
              <w:rPr>
                <w:b/>
                <w:iCs/>
                <w:noProof/>
              </w:rPr>
            </w:pPr>
            <w:r w:rsidRPr="00CE6387">
              <w:rPr>
                <w:b/>
                <w:iCs/>
                <w:noProof/>
              </w:rPr>
              <w:t>Түлхүүр үг:</w:t>
            </w:r>
          </w:p>
          <w:p w14:paraId="38EE9097" w14:textId="77777777" w:rsidR="002D6214" w:rsidRPr="00CE6387" w:rsidRDefault="002D6214" w:rsidP="00CE6387">
            <w:pPr>
              <w:jc w:val="both"/>
              <w:rPr>
                <w:noProof/>
              </w:rPr>
            </w:pPr>
            <w:r w:rsidRPr="00CE6387">
              <w:rPr>
                <w:noProof/>
              </w:rPr>
              <w:t>Эхний түлхүүр үг</w:t>
            </w:r>
            <w:r>
              <w:rPr>
                <w:noProof/>
              </w:rPr>
              <w:t xml:space="preserve">, </w:t>
            </w:r>
            <w:r w:rsidRPr="00CE6387">
              <w:rPr>
                <w:noProof/>
              </w:rPr>
              <w:t>Хоёр дахь түлхүүр үг</w:t>
            </w:r>
            <w:r>
              <w:rPr>
                <w:noProof/>
              </w:rPr>
              <w:t xml:space="preserve">, </w:t>
            </w:r>
            <w:r w:rsidRPr="00CE6387">
              <w:rPr>
                <w:noProof/>
              </w:rPr>
              <w:t>Гурав дахь түлхүүр үг</w:t>
            </w:r>
            <w:r>
              <w:rPr>
                <w:noProof/>
              </w:rPr>
              <w:t xml:space="preserve">, </w:t>
            </w:r>
            <w:r w:rsidRPr="00CE6387">
              <w:rPr>
                <w:noProof/>
              </w:rPr>
              <w:t>Дөрөв дэх түлхүүр үг</w:t>
            </w:r>
            <w:r>
              <w:rPr>
                <w:noProof/>
              </w:rPr>
              <w:t xml:space="preserve">, </w:t>
            </w:r>
            <w:r w:rsidRPr="00CE6387">
              <w:rPr>
                <w:noProof/>
              </w:rPr>
              <w:t>Тав дахь түлхүүр үг</w:t>
            </w:r>
          </w:p>
          <w:p w14:paraId="332DBD5C" w14:textId="77777777" w:rsidR="002D6214" w:rsidRPr="00CE6387" w:rsidRDefault="002D6214" w:rsidP="00CE6387">
            <w:pPr>
              <w:spacing w:before="120"/>
              <w:rPr>
                <w:b/>
                <w:iCs/>
                <w:noProof/>
              </w:rPr>
            </w:pPr>
            <w:r w:rsidRPr="00CE6387">
              <w:rPr>
                <w:b/>
                <w:iCs/>
                <w:noProof/>
              </w:rPr>
              <w:t>Холбоо барих зохиогч:</w:t>
            </w:r>
          </w:p>
          <w:p w14:paraId="7CC6375A" w14:textId="77777777" w:rsidR="002D6214" w:rsidRPr="00CE6387" w:rsidRDefault="002D6214" w:rsidP="00CE6387">
            <w:pPr>
              <w:rPr>
                <w:noProof/>
              </w:rPr>
            </w:pPr>
            <w:r w:rsidRPr="00CE6387">
              <w:rPr>
                <w:noProof/>
              </w:rPr>
              <w:t>Доржийн Дулмаа</w:t>
            </w:r>
          </w:p>
          <w:p w14:paraId="18108FC4" w14:textId="5B467C18" w:rsidR="002D6214" w:rsidRPr="00CE6387" w:rsidRDefault="002D6214" w:rsidP="00CE6387">
            <w:pPr>
              <w:jc w:val="both"/>
              <w:rPr>
                <w:noProof/>
              </w:rPr>
            </w:pPr>
            <w:r w:rsidRPr="00CE6387">
              <w:rPr>
                <w:noProof/>
              </w:rPr>
              <w:t>Email: dorjdulmaa@mnier.mn</w:t>
            </w:r>
          </w:p>
        </w:tc>
        <w:tc>
          <w:tcPr>
            <w:tcW w:w="5514" w:type="dxa"/>
          </w:tcPr>
          <w:p w14:paraId="586BEA71" w14:textId="77777777" w:rsidR="002D6214" w:rsidRDefault="002D6214" w:rsidP="00CE6387">
            <w:pPr>
              <w:spacing w:before="120"/>
              <w:jc w:val="both"/>
              <w:rPr>
                <w:iCs/>
                <w:noProof/>
                <w:color w:val="000000"/>
              </w:rPr>
            </w:pPr>
            <w:r w:rsidRPr="00CE6387">
              <w:rPr>
                <w:iCs/>
                <w:noProof/>
                <w:color w:val="000000"/>
              </w:rPr>
              <w:t xml:space="preserve">Алив эрдэм шинжилгээний өгүүллийн хураангуй нь өгүүллээсээ тусдаа байдаг бөгөөд үүний тулд агуулгын хувьд ойлгомжтой, тодорхой, тухайн өгүүллийн санааг бүрэн илэрхийлэхүйц байх ёстой. Сайн бэлтгэсэн хураангуй нь уншигчдад тухайн өгүүллийн талаарх ерөнхий санааг оновчтой хийгээд хурдан ойлгоход тусалж, улмаар тухайн өгүүллийг бүрэн гүйцэт унших эсэх талаар шийдвэр гаргахад нөлөөлнө. Хураангуйд удиртгал, онолын зарим үндэслэл, арга зүй, гол үр дүн, хэлэлцүүлэг, дүгнэлтийг товчлон багтаасан байна. Хураангуй нь хамгийн багадаа 150 хүртэлх үгтэй байна. Хураангуй дотор эшлэл авахаас аль болохоос зайлсхийх хэрэгтэй, нэн шаардлагатай тохиолдолд, зохиогчийн нэр, оныг эшилнэ. Хураангуйд нэрийн товчлол хэрэглэх бол түүний тайллыг заавал багтаана. </w:t>
            </w:r>
          </w:p>
          <w:p w14:paraId="0B468C81" w14:textId="479CD671" w:rsidR="002D6214" w:rsidRPr="00CE6387" w:rsidRDefault="002D6214" w:rsidP="00CE6387">
            <w:pPr>
              <w:spacing w:before="120"/>
              <w:jc w:val="both"/>
              <w:rPr>
                <w:noProof/>
              </w:rPr>
            </w:pPr>
          </w:p>
        </w:tc>
      </w:tr>
      <w:tr w:rsidR="00CE6387" w:rsidRPr="00CE6387" w14:paraId="262C1AC3" w14:textId="77777777" w:rsidTr="002D6214">
        <w:trPr>
          <w:trHeight w:val="551"/>
          <w:jc w:val="center"/>
        </w:trPr>
        <w:tc>
          <w:tcPr>
            <w:tcW w:w="3539" w:type="dxa"/>
            <w:vAlign w:val="center"/>
          </w:tcPr>
          <w:p w14:paraId="3621ECA4" w14:textId="3814DE64" w:rsidR="00CE6387" w:rsidRPr="00CE6387" w:rsidRDefault="00CE6387" w:rsidP="002D6214">
            <w:pPr>
              <w:spacing w:before="120" w:after="120"/>
              <w:jc w:val="center"/>
              <w:rPr>
                <w:b/>
                <w:iCs/>
                <w:noProof/>
              </w:rPr>
            </w:pPr>
            <w:r>
              <w:rPr>
                <w:b/>
                <w:iCs/>
                <w:noProof/>
              </w:rPr>
              <w:t>Artcile Info</w:t>
            </w:r>
          </w:p>
        </w:tc>
        <w:tc>
          <w:tcPr>
            <w:tcW w:w="5514" w:type="dxa"/>
            <w:vAlign w:val="center"/>
          </w:tcPr>
          <w:p w14:paraId="4E802C30" w14:textId="335BD339" w:rsidR="00CE6387" w:rsidRPr="00CE6387" w:rsidRDefault="00CE6387" w:rsidP="002D6214">
            <w:pPr>
              <w:spacing w:before="120" w:after="120"/>
              <w:jc w:val="center"/>
              <w:rPr>
                <w:b/>
                <w:bCs/>
                <w:iCs/>
                <w:noProof/>
                <w:color w:val="000000"/>
              </w:rPr>
            </w:pPr>
            <w:r w:rsidRPr="00CE6387">
              <w:rPr>
                <w:b/>
                <w:bCs/>
                <w:iCs/>
                <w:noProof/>
                <w:color w:val="000000"/>
              </w:rPr>
              <w:t>ARTICLE TITLE</w:t>
            </w:r>
          </w:p>
        </w:tc>
      </w:tr>
      <w:tr w:rsidR="00CE6387" w:rsidRPr="00CE6387" w14:paraId="0A94C96A" w14:textId="77777777" w:rsidTr="002D6214">
        <w:trPr>
          <w:trHeight w:val="1129"/>
          <w:jc w:val="center"/>
        </w:trPr>
        <w:tc>
          <w:tcPr>
            <w:tcW w:w="3539" w:type="dxa"/>
          </w:tcPr>
          <w:p w14:paraId="1FE1C356" w14:textId="43B88078" w:rsidR="00CE6387" w:rsidRPr="00CE6387" w:rsidRDefault="00CE6387" w:rsidP="00CE6387">
            <w:pPr>
              <w:spacing w:before="120"/>
              <w:jc w:val="both"/>
              <w:rPr>
                <w:b/>
                <w:iCs/>
                <w:noProof/>
              </w:rPr>
            </w:pPr>
            <w:r w:rsidRPr="00CE6387">
              <w:rPr>
                <w:b/>
                <w:iCs/>
                <w:noProof/>
              </w:rPr>
              <w:t>Authors</w:t>
            </w:r>
            <w:r>
              <w:rPr>
                <w:b/>
                <w:iCs/>
                <w:noProof/>
              </w:rPr>
              <w:t>:</w:t>
            </w:r>
          </w:p>
          <w:p w14:paraId="330F871F" w14:textId="77777777" w:rsidR="00CE6387" w:rsidRPr="00CE6387" w:rsidRDefault="00CE6387" w:rsidP="00CE6387">
            <w:pPr>
              <w:rPr>
                <w:noProof/>
              </w:rPr>
            </w:pPr>
            <w:r w:rsidRPr="00CE6387">
              <w:rPr>
                <w:noProof/>
              </w:rPr>
              <w:t>Dulmaa, D</w:t>
            </w:r>
            <w:r w:rsidRPr="00CE6387">
              <w:rPr>
                <w:bCs/>
                <w:noProof/>
                <w:vertAlign w:val="superscript"/>
              </w:rPr>
              <w:t>1</w:t>
            </w:r>
            <w:r w:rsidRPr="00CE6387">
              <w:rPr>
                <w:noProof/>
              </w:rPr>
              <w:t>., Bold, B</w:t>
            </w:r>
            <w:r w:rsidRPr="00CE6387">
              <w:rPr>
                <w:bCs/>
                <w:noProof/>
                <w:vertAlign w:val="superscript"/>
              </w:rPr>
              <w:t>2</w:t>
            </w:r>
            <w:r w:rsidRPr="00CE6387">
              <w:rPr>
                <w:noProof/>
              </w:rPr>
              <w:t>., Nyam, B</w:t>
            </w:r>
            <w:r w:rsidRPr="00CE6387">
              <w:rPr>
                <w:bCs/>
                <w:noProof/>
                <w:vertAlign w:val="superscript"/>
              </w:rPr>
              <w:t>3</w:t>
            </w:r>
            <w:r w:rsidRPr="00CE6387">
              <w:rPr>
                <w:noProof/>
              </w:rPr>
              <w:t xml:space="preserve"> </w:t>
            </w:r>
          </w:p>
          <w:p w14:paraId="75BF71AC" w14:textId="77777777" w:rsidR="00CE6387" w:rsidRPr="00CE6387" w:rsidRDefault="00CE6387" w:rsidP="00CE6387">
            <w:r w:rsidRPr="00CE6387">
              <w:rPr>
                <w:vertAlign w:val="superscript"/>
              </w:rPr>
              <w:t>1</w:t>
            </w:r>
            <w:r w:rsidRPr="00CE6387">
              <w:t>Research department on human development, Mongolian National Institute of Educational Research (MNIER)</w:t>
            </w:r>
          </w:p>
          <w:p w14:paraId="4C78C347" w14:textId="77777777" w:rsidR="00CE6387" w:rsidRPr="00CE6387" w:rsidRDefault="00CE6387" w:rsidP="00CE6387">
            <w:r w:rsidRPr="00CE6387">
              <w:rPr>
                <w:vertAlign w:val="superscript"/>
              </w:rPr>
              <w:t>2</w:t>
            </w:r>
            <w:r w:rsidRPr="00CE6387">
              <w:t>Research department on education policy and planning, MNIER</w:t>
            </w:r>
          </w:p>
          <w:p w14:paraId="4FE854EE" w14:textId="77777777" w:rsidR="00CE6387" w:rsidRDefault="00CE6387" w:rsidP="00CE6387">
            <w:r w:rsidRPr="00CE6387">
              <w:rPr>
                <w:vertAlign w:val="superscript"/>
              </w:rPr>
              <w:t>3</w:t>
            </w:r>
            <w:r w:rsidRPr="00CE6387">
              <w:t>Department of Education studies, Mongolian State University of Education</w:t>
            </w:r>
          </w:p>
          <w:p w14:paraId="23623F29" w14:textId="77777777" w:rsidR="002D6214" w:rsidRPr="00E540D9" w:rsidRDefault="002D6214" w:rsidP="002D6214">
            <w:pPr>
              <w:widowControl w:val="0"/>
              <w:spacing w:before="120"/>
              <w:rPr>
                <w:b/>
                <w:bCs/>
                <w:iCs/>
                <w:color w:val="000000"/>
                <w:kern w:val="28"/>
                <w:lang w:eastAsia="mn-MN"/>
              </w:rPr>
            </w:pPr>
            <w:r w:rsidRPr="00E540D9">
              <w:rPr>
                <w:b/>
                <w:bCs/>
                <w:iCs/>
                <w:color w:val="000000"/>
                <w:kern w:val="28"/>
                <w:lang w:eastAsia="mn-MN"/>
              </w:rPr>
              <w:t>Article history:</w:t>
            </w:r>
          </w:p>
          <w:p w14:paraId="0B1DDE24" w14:textId="455E6FEB" w:rsidR="002D6214" w:rsidRPr="00E540D9" w:rsidRDefault="002D6214" w:rsidP="002D6214">
            <w:pPr>
              <w:widowControl w:val="0"/>
              <w:rPr>
                <w:iCs/>
                <w:color w:val="000000"/>
                <w:kern w:val="28"/>
                <w:lang w:eastAsia="mn-MN"/>
              </w:rPr>
            </w:pPr>
            <w:r w:rsidRPr="00E540D9">
              <w:rPr>
                <w:iCs/>
                <w:color w:val="000000"/>
                <w:kern w:val="28"/>
                <w:lang w:eastAsia="mn-MN"/>
              </w:rPr>
              <w:t xml:space="preserve">Received: </w:t>
            </w:r>
          </w:p>
          <w:p w14:paraId="13DFC12E" w14:textId="52F86C87" w:rsidR="002D6214" w:rsidRPr="00E540D9" w:rsidRDefault="002D6214" w:rsidP="002D6214">
            <w:pPr>
              <w:widowControl w:val="0"/>
              <w:rPr>
                <w:iCs/>
                <w:color w:val="000000"/>
                <w:kern w:val="28"/>
                <w:lang w:eastAsia="mn-MN"/>
              </w:rPr>
            </w:pPr>
            <w:r w:rsidRPr="00E540D9">
              <w:rPr>
                <w:iCs/>
                <w:color w:val="000000"/>
                <w:kern w:val="28"/>
                <w:lang w:eastAsia="mn-MN"/>
              </w:rPr>
              <w:t xml:space="preserve">Revised: </w:t>
            </w:r>
          </w:p>
          <w:p w14:paraId="5EED3AD1" w14:textId="77777777" w:rsidR="00CE6387" w:rsidRDefault="002D6214" w:rsidP="002D6214">
            <w:pPr>
              <w:widowControl w:val="0"/>
              <w:rPr>
                <w:iCs/>
                <w:color w:val="000000"/>
                <w:kern w:val="28"/>
                <w:lang w:eastAsia="mn-MN"/>
              </w:rPr>
            </w:pPr>
            <w:r w:rsidRPr="00E540D9">
              <w:rPr>
                <w:iCs/>
                <w:color w:val="000000"/>
                <w:kern w:val="28"/>
                <w:lang w:eastAsia="mn-MN"/>
              </w:rPr>
              <w:t xml:space="preserve">Accepted: </w:t>
            </w:r>
          </w:p>
          <w:p w14:paraId="4AD5897D" w14:textId="77777777" w:rsidR="002D6214" w:rsidRDefault="002D6214" w:rsidP="002D6214">
            <w:pPr>
              <w:spacing w:before="120"/>
              <w:jc w:val="both"/>
              <w:rPr>
                <w:b/>
                <w:iCs/>
                <w:noProof/>
              </w:rPr>
            </w:pPr>
            <w:r w:rsidRPr="002D6214">
              <w:rPr>
                <w:b/>
                <w:iCs/>
                <w:noProof/>
              </w:rPr>
              <w:t>Keywords:</w:t>
            </w:r>
          </w:p>
          <w:p w14:paraId="27BF4CB5" w14:textId="15974F44" w:rsidR="002D6214" w:rsidRPr="002D6214" w:rsidRDefault="002D6214" w:rsidP="002D6214">
            <w:pPr>
              <w:rPr>
                <w:b/>
                <w:iCs/>
                <w:noProof/>
              </w:rPr>
            </w:pPr>
            <w:r w:rsidRPr="002D6214">
              <w:rPr>
                <w:iCs/>
                <w:noProof/>
              </w:rPr>
              <w:t>Keyword 1</w:t>
            </w:r>
            <w:r>
              <w:rPr>
                <w:iCs/>
                <w:noProof/>
              </w:rPr>
              <w:t>,</w:t>
            </w:r>
            <w:r w:rsidRPr="002D6214">
              <w:rPr>
                <w:iCs/>
                <w:noProof/>
              </w:rPr>
              <w:t xml:space="preserve"> keyword 2</w:t>
            </w:r>
            <w:r>
              <w:rPr>
                <w:iCs/>
                <w:noProof/>
              </w:rPr>
              <w:t>,</w:t>
            </w:r>
            <w:r w:rsidRPr="002D6214">
              <w:rPr>
                <w:iCs/>
                <w:noProof/>
              </w:rPr>
              <w:t xml:space="preserve"> keyword 3</w:t>
            </w:r>
            <w:r>
              <w:rPr>
                <w:iCs/>
                <w:noProof/>
              </w:rPr>
              <w:t>,</w:t>
            </w:r>
            <w:r w:rsidRPr="002D6214">
              <w:rPr>
                <w:iCs/>
                <w:noProof/>
              </w:rPr>
              <w:t xml:space="preserve"> keyword 4</w:t>
            </w:r>
            <w:r>
              <w:rPr>
                <w:iCs/>
                <w:noProof/>
              </w:rPr>
              <w:t xml:space="preserve">, </w:t>
            </w:r>
            <w:r w:rsidRPr="002D6214">
              <w:rPr>
                <w:iCs/>
                <w:noProof/>
              </w:rPr>
              <w:t>keyword 5</w:t>
            </w:r>
          </w:p>
        </w:tc>
        <w:tc>
          <w:tcPr>
            <w:tcW w:w="5514" w:type="dxa"/>
          </w:tcPr>
          <w:p w14:paraId="76128966" w14:textId="77777777" w:rsidR="00CE6387" w:rsidRDefault="00CE6387" w:rsidP="00CE6387">
            <w:pPr>
              <w:spacing w:before="120"/>
              <w:jc w:val="both"/>
              <w:rPr>
                <w:b/>
                <w:bCs/>
                <w:iCs/>
                <w:noProof/>
                <w:color w:val="000000"/>
              </w:rPr>
            </w:pPr>
            <w:r w:rsidRPr="00CE6387">
              <w:rPr>
                <w:b/>
                <w:bCs/>
                <w:iCs/>
                <w:noProof/>
                <w:color w:val="000000"/>
              </w:rPr>
              <w:t>Abstract:</w:t>
            </w:r>
          </w:p>
          <w:p w14:paraId="70EE8C99" w14:textId="6B6B6E30" w:rsidR="002D6214" w:rsidRPr="002D6214" w:rsidRDefault="002D6214" w:rsidP="002D6214">
            <w:pPr>
              <w:jc w:val="both"/>
              <w:rPr>
                <w:b/>
                <w:bCs/>
                <w:iCs/>
                <w:noProof/>
                <w:color w:val="000000"/>
              </w:rPr>
            </w:pPr>
            <w:r w:rsidRPr="002D6214">
              <w:rPr>
                <w:iCs/>
                <w:color w:val="000000"/>
              </w:rPr>
              <w:t xml:space="preserve">Abstract should have no more than 150 words. It usually stands alone separately from the main article in terms of </w:t>
            </w:r>
            <w:r w:rsidRPr="002D6214">
              <w:rPr>
                <w:iCs/>
                <w:color w:val="000000"/>
              </w:rPr>
              <w:t>the structure</w:t>
            </w:r>
            <w:r w:rsidRPr="002D6214">
              <w:rPr>
                <w:iCs/>
                <w:color w:val="000000"/>
              </w:rPr>
              <w:t xml:space="preserve"> of a classic article, so it should be comprehensible and understandable alone itself. An abstract should allow readers to </w:t>
            </w:r>
            <w:r w:rsidRPr="002D6214">
              <w:rPr>
                <w:iCs/>
                <w:color w:val="000000"/>
              </w:rPr>
              <w:t>grasp</w:t>
            </w:r>
            <w:r w:rsidRPr="002D6214">
              <w:rPr>
                <w:iCs/>
                <w:color w:val="000000"/>
              </w:rPr>
              <w:t xml:space="preserve"> study in </w:t>
            </w:r>
            <w:r w:rsidRPr="002D6214">
              <w:rPr>
                <w:iCs/>
                <w:color w:val="000000"/>
              </w:rPr>
              <w:t>the general</w:t>
            </w:r>
            <w:r w:rsidRPr="002D6214">
              <w:rPr>
                <w:iCs/>
                <w:color w:val="000000"/>
              </w:rPr>
              <w:t xml:space="preserve"> sense, in that case it also helps </w:t>
            </w:r>
            <w:proofErr w:type="gramStart"/>
            <w:r w:rsidRPr="002D6214">
              <w:rPr>
                <w:iCs/>
                <w:color w:val="000000"/>
              </w:rPr>
              <w:t>he</w:t>
            </w:r>
            <w:proofErr w:type="gramEnd"/>
            <w:r w:rsidRPr="002D6214">
              <w:rPr>
                <w:iCs/>
                <w:color w:val="000000"/>
              </w:rPr>
              <w:t xml:space="preserve"> readers to make decision whether they should read the whole article or not. Thus, an abstract should include a clear problem statement, some theoretical inferences, research questions, methodology, main </w:t>
            </w:r>
            <w:r w:rsidRPr="002D6214">
              <w:rPr>
                <w:iCs/>
                <w:color w:val="000000"/>
              </w:rPr>
              <w:t>results,</w:t>
            </w:r>
            <w:r w:rsidRPr="002D6214">
              <w:rPr>
                <w:iCs/>
                <w:color w:val="000000"/>
              </w:rPr>
              <w:t xml:space="preserve"> and implications.</w:t>
            </w:r>
          </w:p>
        </w:tc>
      </w:tr>
    </w:tbl>
    <w:p w14:paraId="1BE5AD70" w14:textId="71ECE801" w:rsidR="002E067C" w:rsidRDefault="002E067C">
      <w:pPr>
        <w:rPr>
          <w:noProof/>
        </w:rPr>
      </w:pPr>
    </w:p>
    <w:sectPr w:rsidR="002E067C" w:rsidSect="00781380">
      <w:headerReference w:type="even" r:id="rId7"/>
      <w:headerReference w:type="default" r:id="rId8"/>
      <w:footerReference w:type="even" r:id="rId9"/>
      <w:footerReference w:type="default" r:id="rId10"/>
      <w:headerReference w:type="first" r:id="rId11"/>
      <w:pgSz w:w="11900" w:h="16840"/>
      <w:pgMar w:top="2552" w:right="2552"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A4AB64" w14:textId="77777777" w:rsidR="00781380" w:rsidRDefault="00781380" w:rsidP="00317BE8">
      <w:r>
        <w:separator/>
      </w:r>
    </w:p>
  </w:endnote>
  <w:endnote w:type="continuationSeparator" w:id="0">
    <w:p w14:paraId="0FC5FA9D" w14:textId="77777777" w:rsidR="00781380" w:rsidRDefault="00781380" w:rsidP="0031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44672398"/>
      <w:docPartObj>
        <w:docPartGallery w:val="Page Numbers (Bottom of Page)"/>
        <w:docPartUnique/>
      </w:docPartObj>
    </w:sdtPr>
    <w:sdtContent>
      <w:p w14:paraId="0AA176AA" w14:textId="096A6A11" w:rsidR="00F65EF3" w:rsidRDefault="00F65EF3" w:rsidP="00B800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21114D" w14:textId="61164D3F" w:rsidR="00F65EF3" w:rsidRDefault="00F65EF3" w:rsidP="00317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614511799"/>
      <w:docPartObj>
        <w:docPartGallery w:val="Page Numbers (Bottom of Page)"/>
        <w:docPartUnique/>
      </w:docPartObj>
    </w:sdtPr>
    <w:sdtContent>
      <w:p w14:paraId="7882804D" w14:textId="6018B562" w:rsidR="00F65EF3" w:rsidRDefault="00F65EF3" w:rsidP="00B800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0936A7" w14:textId="77777777" w:rsidR="00F65EF3" w:rsidRDefault="00F65EF3" w:rsidP="00317B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D1B91D" w14:textId="77777777" w:rsidR="00781380" w:rsidRDefault="00781380" w:rsidP="00317BE8">
      <w:r>
        <w:separator/>
      </w:r>
    </w:p>
  </w:footnote>
  <w:footnote w:type="continuationSeparator" w:id="0">
    <w:p w14:paraId="04DAAD00" w14:textId="77777777" w:rsidR="00781380" w:rsidRDefault="00781380" w:rsidP="0031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30137643"/>
      <w:docPartObj>
        <w:docPartGallery w:val="Page Numbers (Top of Page)"/>
        <w:docPartUnique/>
      </w:docPartObj>
    </w:sdtPr>
    <w:sdtContent>
      <w:p w14:paraId="37DCE361" w14:textId="1948A3FA" w:rsidR="00F65EF3" w:rsidRDefault="00F65EF3" w:rsidP="00B800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E47EAF" w14:textId="77777777" w:rsidR="00F65EF3" w:rsidRDefault="00F65EF3" w:rsidP="00317B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51741" w14:textId="77777777" w:rsidR="00F65EF3" w:rsidRDefault="00F65EF3" w:rsidP="009A54BD">
    <w:pPr>
      <w:pStyle w:val="Header"/>
      <w:ind w:right="-64"/>
      <w:rPr>
        <w:b/>
        <w:noProof/>
      </w:rPr>
    </w:pPr>
  </w:p>
  <w:p w14:paraId="34A943FE" w14:textId="3F9C0FD2" w:rsidR="00F65EF3" w:rsidRPr="009A54BD" w:rsidRDefault="00F65EF3" w:rsidP="009A54BD">
    <w:pPr>
      <w:pStyle w:val="Header"/>
      <w:ind w:right="-64"/>
      <w:rPr>
        <w:b/>
        <w:noProof/>
      </w:rPr>
    </w:pPr>
    <w:r>
      <w:rPr>
        <w:b/>
        <w:noProof/>
      </w:rPr>
      <mc:AlternateContent>
        <mc:Choice Requires="wps">
          <w:drawing>
            <wp:anchor distT="0" distB="0" distL="114300" distR="114300" simplePos="0" relativeHeight="251660288" behindDoc="0" locked="0" layoutInCell="1" allowOverlap="1" wp14:anchorId="5660E92F" wp14:editId="20C928AA">
              <wp:simplePos x="0" y="0"/>
              <wp:positionH relativeFrom="column">
                <wp:posOffset>2524760</wp:posOffset>
              </wp:positionH>
              <wp:positionV relativeFrom="paragraph">
                <wp:posOffset>142028</wp:posOffset>
              </wp:positionV>
              <wp:extent cx="3386667"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3386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B966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8pt,11.2pt" to="465.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" strokecolor="black [3200]" strokeweight=".5pt">
              <v:stroke joinstyle="miter"/>
            </v:line>
          </w:pict>
        </mc:Fallback>
      </mc:AlternateContent>
    </w:r>
    <w:r w:rsidRPr="00317BE8">
      <w:rPr>
        <w:b/>
        <w:noProof/>
      </w:rPr>
      <w:t>Боловсрол</w:t>
    </w:r>
    <w:r w:rsidR="007817D5">
      <w:rPr>
        <w:b/>
        <w:noProof/>
      </w:rPr>
      <w:t>ын</w:t>
    </w:r>
    <w:r w:rsidRPr="00317BE8">
      <w:rPr>
        <w:b/>
        <w:noProof/>
      </w:rPr>
      <w:t xml:space="preserve"> </w:t>
    </w:r>
    <w:r w:rsidR="007817D5">
      <w:rPr>
        <w:b/>
        <w:noProof/>
      </w:rPr>
      <w:t xml:space="preserve">Судалгааны </w:t>
    </w:r>
    <w:r w:rsidRPr="00317BE8">
      <w:rPr>
        <w:b/>
        <w:noProof/>
      </w:rPr>
      <w:t xml:space="preserve">Монгол </w:t>
    </w:r>
    <w:r w:rsidR="007817D5">
      <w:rPr>
        <w:b/>
        <w:noProof/>
      </w:rPr>
      <w:t>С</w:t>
    </w:r>
    <w:r w:rsidRPr="00317BE8">
      <w:rPr>
        <w:b/>
        <w:noProof/>
      </w:rPr>
      <w:t>этгүүл</w:t>
    </w:r>
  </w:p>
  <w:p w14:paraId="6E21DA77" w14:textId="064B1FB9" w:rsidR="00F65EF3" w:rsidRDefault="00F65EF3" w:rsidP="00317BE8">
    <w:pPr>
      <w:pStyle w:val="Header"/>
      <w:ind w:right="360"/>
      <w:rPr>
        <w:noProof/>
      </w:rPr>
    </w:pPr>
    <w:r>
      <w:rPr>
        <w:noProof/>
      </w:rPr>
      <mc:AlternateContent>
        <mc:Choice Requires="wps">
          <w:drawing>
            <wp:anchor distT="0" distB="0" distL="114300" distR="114300" simplePos="0" relativeHeight="251659264" behindDoc="0" locked="0" layoutInCell="1" allowOverlap="1" wp14:anchorId="792F3C11" wp14:editId="3A8F4CBD">
              <wp:simplePos x="0" y="0"/>
              <wp:positionH relativeFrom="column">
                <wp:posOffset>-1692</wp:posOffset>
              </wp:positionH>
              <wp:positionV relativeFrom="paragraph">
                <wp:posOffset>16298</wp:posOffset>
              </wp:positionV>
              <wp:extent cx="5912908" cy="0"/>
              <wp:effectExtent l="0" t="0" r="18415" b="12700"/>
              <wp:wrapNone/>
              <wp:docPr id="1" name="Straight Connector 1"/>
              <wp:cNvGraphicFramePr/>
              <a:graphic xmlns:a="http://schemas.openxmlformats.org/drawingml/2006/main">
                <a:graphicData uri="http://schemas.microsoft.com/office/word/2010/wordprocessingShape">
                  <wps:wsp>
                    <wps:cNvCnPr/>
                    <wps:spPr>
                      <a:xfrm>
                        <a:off x="0" y="0"/>
                        <a:ext cx="59129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F9897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pt" to="465.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8A6E2" w14:textId="1F71FDF7" w:rsidR="00F65EF3" w:rsidRDefault="00F65EF3" w:rsidP="009A54BD">
    <w:pPr>
      <w:pStyle w:val="Header"/>
      <w:ind w:right="360"/>
      <w:rPr>
        <w:noProof/>
      </w:rPr>
    </w:pPr>
  </w:p>
  <w:p w14:paraId="1A80177F" w14:textId="77777777" w:rsidR="00F65EF3" w:rsidRDefault="00F65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9821E9"/>
    <w:multiLevelType w:val="multilevel"/>
    <w:tmpl w:val="329E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7462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mirrorMargin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68"/>
    <w:rsid w:val="00010010"/>
    <w:rsid w:val="00017D98"/>
    <w:rsid w:val="00042B87"/>
    <w:rsid w:val="000A281F"/>
    <w:rsid w:val="000C34F2"/>
    <w:rsid w:val="000D1B08"/>
    <w:rsid w:val="000F38B1"/>
    <w:rsid w:val="00132097"/>
    <w:rsid w:val="00132498"/>
    <w:rsid w:val="00150E07"/>
    <w:rsid w:val="0017017A"/>
    <w:rsid w:val="001C4C68"/>
    <w:rsid w:val="001E482B"/>
    <w:rsid w:val="00212BC8"/>
    <w:rsid w:val="00222E9A"/>
    <w:rsid w:val="00246558"/>
    <w:rsid w:val="00266E65"/>
    <w:rsid w:val="00266FA4"/>
    <w:rsid w:val="0029643D"/>
    <w:rsid w:val="002D6214"/>
    <w:rsid w:val="002E067C"/>
    <w:rsid w:val="002E59B6"/>
    <w:rsid w:val="00306AF8"/>
    <w:rsid w:val="00317BE8"/>
    <w:rsid w:val="00331607"/>
    <w:rsid w:val="0034178B"/>
    <w:rsid w:val="00351F9E"/>
    <w:rsid w:val="00362090"/>
    <w:rsid w:val="003643CB"/>
    <w:rsid w:val="00372FE1"/>
    <w:rsid w:val="003D43AE"/>
    <w:rsid w:val="003F2FE5"/>
    <w:rsid w:val="0047342E"/>
    <w:rsid w:val="00474F4C"/>
    <w:rsid w:val="00494FBB"/>
    <w:rsid w:val="004B0A3B"/>
    <w:rsid w:val="004B4EBC"/>
    <w:rsid w:val="004B6972"/>
    <w:rsid w:val="00521AE5"/>
    <w:rsid w:val="00525AC4"/>
    <w:rsid w:val="00533F64"/>
    <w:rsid w:val="0054254D"/>
    <w:rsid w:val="0057163F"/>
    <w:rsid w:val="00573450"/>
    <w:rsid w:val="00586947"/>
    <w:rsid w:val="005B1971"/>
    <w:rsid w:val="005C2296"/>
    <w:rsid w:val="005C5F99"/>
    <w:rsid w:val="005F0141"/>
    <w:rsid w:val="005F388F"/>
    <w:rsid w:val="00603143"/>
    <w:rsid w:val="00625961"/>
    <w:rsid w:val="00627065"/>
    <w:rsid w:val="00661E67"/>
    <w:rsid w:val="00671272"/>
    <w:rsid w:val="00692379"/>
    <w:rsid w:val="006A2BE8"/>
    <w:rsid w:val="006B7B04"/>
    <w:rsid w:val="006C6E8E"/>
    <w:rsid w:val="0072251A"/>
    <w:rsid w:val="00745993"/>
    <w:rsid w:val="00753F3D"/>
    <w:rsid w:val="0077469E"/>
    <w:rsid w:val="00781380"/>
    <w:rsid w:val="007817D5"/>
    <w:rsid w:val="007819DE"/>
    <w:rsid w:val="007958B4"/>
    <w:rsid w:val="007B730A"/>
    <w:rsid w:val="007D21FC"/>
    <w:rsid w:val="007E20D7"/>
    <w:rsid w:val="007E43D4"/>
    <w:rsid w:val="007E4DCD"/>
    <w:rsid w:val="00801D19"/>
    <w:rsid w:val="0082131B"/>
    <w:rsid w:val="0082686F"/>
    <w:rsid w:val="008410A6"/>
    <w:rsid w:val="00882118"/>
    <w:rsid w:val="00890742"/>
    <w:rsid w:val="008F3729"/>
    <w:rsid w:val="009318F7"/>
    <w:rsid w:val="00976508"/>
    <w:rsid w:val="00983343"/>
    <w:rsid w:val="009A1EB8"/>
    <w:rsid w:val="009A54BD"/>
    <w:rsid w:val="009B7397"/>
    <w:rsid w:val="00A0183E"/>
    <w:rsid w:val="00A039C3"/>
    <w:rsid w:val="00A562B7"/>
    <w:rsid w:val="00A87DB9"/>
    <w:rsid w:val="00AB6D26"/>
    <w:rsid w:val="00AE384C"/>
    <w:rsid w:val="00B00B56"/>
    <w:rsid w:val="00B03B08"/>
    <w:rsid w:val="00B12980"/>
    <w:rsid w:val="00B149F0"/>
    <w:rsid w:val="00B1565D"/>
    <w:rsid w:val="00B40C80"/>
    <w:rsid w:val="00B41176"/>
    <w:rsid w:val="00B54D27"/>
    <w:rsid w:val="00B75027"/>
    <w:rsid w:val="00B80064"/>
    <w:rsid w:val="00B8141D"/>
    <w:rsid w:val="00BD60EF"/>
    <w:rsid w:val="00BF52BA"/>
    <w:rsid w:val="00C13876"/>
    <w:rsid w:val="00C15703"/>
    <w:rsid w:val="00C905F5"/>
    <w:rsid w:val="00CA123C"/>
    <w:rsid w:val="00CD16A0"/>
    <w:rsid w:val="00CE6387"/>
    <w:rsid w:val="00D16506"/>
    <w:rsid w:val="00D20C1D"/>
    <w:rsid w:val="00D975D9"/>
    <w:rsid w:val="00DB210D"/>
    <w:rsid w:val="00DB4C7A"/>
    <w:rsid w:val="00DC114E"/>
    <w:rsid w:val="00DE38A3"/>
    <w:rsid w:val="00DE46B9"/>
    <w:rsid w:val="00DF4081"/>
    <w:rsid w:val="00E23C57"/>
    <w:rsid w:val="00E338FC"/>
    <w:rsid w:val="00E62A4E"/>
    <w:rsid w:val="00EA3635"/>
    <w:rsid w:val="00EC6A6F"/>
    <w:rsid w:val="00EE26F0"/>
    <w:rsid w:val="00F07282"/>
    <w:rsid w:val="00F1250A"/>
    <w:rsid w:val="00F316BE"/>
    <w:rsid w:val="00F61A85"/>
    <w:rsid w:val="00F64106"/>
    <w:rsid w:val="00F65EF3"/>
    <w:rsid w:val="00F86263"/>
    <w:rsid w:val="00F91B3B"/>
    <w:rsid w:val="00FB09E8"/>
    <w:rsid w:val="00FC1542"/>
    <w:rsid w:val="00FF22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1C19C"/>
  <w15:chartTrackingRefBased/>
  <w15:docId w15:val="{AC21A2B5-868A-ED44-B0F6-FEB3ABB1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68"/>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C68"/>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C4C68"/>
    <w:pPr>
      <w:jc w:val="center"/>
    </w:pPr>
    <w:rPr>
      <w:b/>
      <w:bCs/>
      <w:sz w:val="28"/>
      <w:szCs w:val="24"/>
      <w:lang w:val="id-ID"/>
    </w:rPr>
  </w:style>
  <w:style w:type="character" w:customStyle="1" w:styleId="TitleChar">
    <w:name w:val="Title Char"/>
    <w:basedOn w:val="DefaultParagraphFont"/>
    <w:link w:val="Title"/>
    <w:rsid w:val="001C4C68"/>
    <w:rPr>
      <w:rFonts w:ascii="Times New Roman" w:eastAsia="Times New Roman" w:hAnsi="Times New Roman" w:cs="Times New Roman"/>
      <w:b/>
      <w:bCs/>
      <w:sz w:val="28"/>
      <w:lang w:val="id-ID"/>
    </w:rPr>
  </w:style>
  <w:style w:type="paragraph" w:styleId="Header">
    <w:name w:val="header"/>
    <w:basedOn w:val="Normal"/>
    <w:link w:val="HeaderChar"/>
    <w:uiPriority w:val="99"/>
    <w:unhideWhenUsed/>
    <w:rsid w:val="00317BE8"/>
    <w:pPr>
      <w:tabs>
        <w:tab w:val="center" w:pos="4703"/>
        <w:tab w:val="right" w:pos="9406"/>
      </w:tabs>
    </w:pPr>
  </w:style>
  <w:style w:type="character" w:customStyle="1" w:styleId="HeaderChar">
    <w:name w:val="Header Char"/>
    <w:basedOn w:val="DefaultParagraphFont"/>
    <w:link w:val="Header"/>
    <w:uiPriority w:val="99"/>
    <w:rsid w:val="00317BE8"/>
    <w:rPr>
      <w:rFonts w:ascii="Times New Roman" w:eastAsia="Times New Roman" w:hAnsi="Times New Roman" w:cs="Times New Roman"/>
      <w:sz w:val="20"/>
      <w:szCs w:val="20"/>
      <w:lang w:val="en-US"/>
    </w:rPr>
  </w:style>
  <w:style w:type="character" w:styleId="PageNumber">
    <w:name w:val="page number"/>
    <w:basedOn w:val="DefaultParagraphFont"/>
    <w:uiPriority w:val="99"/>
    <w:semiHidden/>
    <w:unhideWhenUsed/>
    <w:rsid w:val="00317BE8"/>
  </w:style>
  <w:style w:type="paragraph" w:styleId="Footer">
    <w:name w:val="footer"/>
    <w:basedOn w:val="Normal"/>
    <w:link w:val="FooterChar"/>
    <w:uiPriority w:val="99"/>
    <w:unhideWhenUsed/>
    <w:rsid w:val="00317BE8"/>
    <w:pPr>
      <w:tabs>
        <w:tab w:val="center" w:pos="4703"/>
        <w:tab w:val="right" w:pos="9406"/>
      </w:tabs>
    </w:pPr>
  </w:style>
  <w:style w:type="character" w:customStyle="1" w:styleId="FooterChar">
    <w:name w:val="Footer Char"/>
    <w:basedOn w:val="DefaultParagraphFont"/>
    <w:link w:val="Footer"/>
    <w:uiPriority w:val="99"/>
    <w:rsid w:val="00317BE8"/>
    <w:rPr>
      <w:rFonts w:ascii="Times New Roman" w:eastAsia="Times New Roman" w:hAnsi="Times New Roman" w:cs="Times New Roman"/>
      <w:sz w:val="20"/>
      <w:szCs w:val="20"/>
      <w:lang w:val="en-US"/>
    </w:rPr>
  </w:style>
  <w:style w:type="character" w:styleId="Hyperlink">
    <w:name w:val="Hyperlink"/>
    <w:basedOn w:val="DefaultParagraphFont"/>
    <w:uiPriority w:val="99"/>
    <w:rsid w:val="00E62A4E"/>
    <w:rPr>
      <w:color w:val="0000FF"/>
      <w:u w:val="single"/>
    </w:rPr>
  </w:style>
  <w:style w:type="character" w:styleId="FollowedHyperlink">
    <w:name w:val="FollowedHyperlink"/>
    <w:basedOn w:val="DefaultParagraphFont"/>
    <w:uiPriority w:val="99"/>
    <w:semiHidden/>
    <w:unhideWhenUsed/>
    <w:rsid w:val="00E62A4E"/>
    <w:rPr>
      <w:color w:val="954F72" w:themeColor="followedHyperlink"/>
      <w:u w:val="single"/>
    </w:rPr>
  </w:style>
  <w:style w:type="character" w:styleId="FootnoteReference">
    <w:name w:val="footnote reference"/>
    <w:basedOn w:val="DefaultParagraphFont"/>
    <w:uiPriority w:val="99"/>
    <w:rsid w:val="00DB4C7A"/>
    <w:rPr>
      <w:vertAlign w:val="superscript"/>
    </w:rPr>
  </w:style>
  <w:style w:type="paragraph" w:customStyle="1" w:styleId="A">
    <w:name w:val="A"/>
    <w:basedOn w:val="Normal"/>
    <w:qFormat/>
    <w:rsid w:val="00DB4C7A"/>
    <w:pPr>
      <w:widowControl w:val="0"/>
      <w:suppressAutoHyphens/>
      <w:autoSpaceDE w:val="0"/>
      <w:autoSpaceDN w:val="0"/>
      <w:adjustRightInd w:val="0"/>
      <w:snapToGrid w:val="0"/>
      <w:spacing w:afterLines="250"/>
    </w:pPr>
    <w:rPr>
      <w:rFonts w:ascii="Cambria" w:eastAsia="SimSun" w:hAnsi="Cambria" w:cs="Cambria"/>
      <w:b/>
      <w:bCs/>
      <w:color w:val="000000" w:themeColor="text1"/>
      <w:sz w:val="44"/>
      <w:szCs w:val="44"/>
    </w:rPr>
  </w:style>
  <w:style w:type="paragraph" w:customStyle="1" w:styleId="AA">
    <w:name w:val="AA"/>
    <w:basedOn w:val="Normal"/>
    <w:qFormat/>
    <w:rsid w:val="00DB4C7A"/>
    <w:pPr>
      <w:widowControl w:val="0"/>
      <w:autoSpaceDE w:val="0"/>
      <w:autoSpaceDN w:val="0"/>
      <w:adjustRightInd w:val="0"/>
      <w:snapToGrid w:val="0"/>
      <w:spacing w:afterLines="50" w:after="200"/>
    </w:pPr>
    <w:rPr>
      <w:rFonts w:ascii="Cambria" w:eastAsia="SimSun" w:hAnsi="Cambria" w:cs="Cambria"/>
      <w:b/>
      <w:bCs/>
      <w:color w:val="C45911" w:themeColor="accent2" w:themeShade="BF"/>
      <w:sz w:val="24"/>
      <w:szCs w:val="24"/>
      <w:lang w:val="tr-TR"/>
    </w:rPr>
  </w:style>
  <w:style w:type="table" w:customStyle="1" w:styleId="PlainTable21">
    <w:name w:val="Plain Table 21"/>
    <w:basedOn w:val="TableNormal"/>
    <w:uiPriority w:val="42"/>
    <w:rsid w:val="00DB4C7A"/>
    <w:rPr>
      <w:rFonts w:eastAsiaTheme="minorEastAsia"/>
      <w:sz w:val="22"/>
      <w:szCs w:val="22"/>
      <w:lang w:val="en-US"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DB4C7A"/>
    <w:rPr>
      <w:color w:val="808080"/>
    </w:rPr>
  </w:style>
  <w:style w:type="character" w:customStyle="1" w:styleId="a0">
    <w:name w:val="Гарчиг"/>
    <w:basedOn w:val="DefaultParagraphFont"/>
    <w:uiPriority w:val="1"/>
    <w:rsid w:val="00DB4C7A"/>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1574320">
      <w:bodyDiv w:val="1"/>
      <w:marLeft w:val="0"/>
      <w:marRight w:val="0"/>
      <w:marTop w:val="0"/>
      <w:marBottom w:val="0"/>
      <w:divBdr>
        <w:top w:val="none" w:sz="0" w:space="0" w:color="auto"/>
        <w:left w:val="none" w:sz="0" w:space="0" w:color="auto"/>
        <w:bottom w:val="none" w:sz="0" w:space="0" w:color="auto"/>
        <w:right w:val="none" w:sz="0" w:space="0" w:color="auto"/>
      </w:divBdr>
    </w:div>
    <w:div w:id="18359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Togtokhmaa Zagir</dc:creator>
  <cp:keywords/>
  <dc:description/>
  <cp:lastModifiedBy>Bayarsaikhan Batmandakh</cp:lastModifiedBy>
  <cp:revision>2</cp:revision>
  <dcterms:created xsi:type="dcterms:W3CDTF">2024-02-26T04:06:00Z</dcterms:created>
  <dcterms:modified xsi:type="dcterms:W3CDTF">2024-02-26T04:06:00Z</dcterms:modified>
</cp:coreProperties>
</file>